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color w:val="auto"/>
          <w:sz w:val="32"/>
          <w:szCs w:val="32"/>
          <w:highlight w:val="none"/>
        </w:rPr>
      </w:pPr>
    </w:p>
    <w:p>
      <w:pPr>
        <w:spacing w:before="288" w:beforeLines="50" w:after="288" w:afterLines="50" w:line="540" w:lineRule="exact"/>
        <w:jc w:val="center"/>
        <w:outlineLvl w:val="1"/>
        <w:rPr>
          <w:rFonts w:eastAsia="方正小标宋简体"/>
          <w:color w:val="auto"/>
          <w:sz w:val="44"/>
          <w:szCs w:val="44"/>
          <w:highlight w:val="none"/>
        </w:rPr>
      </w:pPr>
      <w:r>
        <w:rPr>
          <w:rFonts w:eastAsia="方正小标宋简体"/>
          <w:color w:val="auto"/>
          <w:sz w:val="44"/>
          <w:szCs w:val="44"/>
          <w:highlight w:val="none"/>
        </w:rPr>
        <w:t>本次检验项目</w:t>
      </w:r>
    </w:p>
    <w:p>
      <w:pPr>
        <w:numPr>
          <w:ilvl w:val="0"/>
          <w:numId w:val="2"/>
        </w:numPr>
        <w:spacing w:line="540" w:lineRule="exact"/>
        <w:ind w:left="-10" w:leftChars="0" w:firstLine="640" w:firstLineChars="0"/>
        <w:rPr>
          <w:rFonts w:hint="eastAsia" w:eastAsia="黑体"/>
          <w:sz w:val="32"/>
          <w:szCs w:val="32"/>
          <w:lang w:eastAsia="zh-CN"/>
        </w:rPr>
      </w:pPr>
      <w:r>
        <w:rPr>
          <w:rFonts w:hint="eastAsia" w:eastAsia="黑体"/>
          <w:sz w:val="32"/>
          <w:szCs w:val="32"/>
          <w:lang w:eastAsia="zh-CN"/>
        </w:rPr>
        <w:t>调味品</w:t>
      </w:r>
    </w:p>
    <w:p>
      <w:pPr>
        <w:spacing w:line="540" w:lineRule="exact"/>
        <w:ind w:firstLine="640" w:firstLineChars="200"/>
        <w:rPr>
          <w:rFonts w:hint="eastAsia" w:eastAsia="楷体_GB2312"/>
          <w:sz w:val="32"/>
          <w:szCs w:val="32"/>
          <w:lang w:eastAsia="zh-CN"/>
        </w:rPr>
      </w:pPr>
      <w:r>
        <w:rPr>
          <w:rFonts w:hint="eastAsia" w:eastAsia="楷体_GB2312"/>
          <w:sz w:val="32"/>
          <w:szCs w:val="32"/>
          <w:lang w:eastAsia="zh-CN"/>
        </w:rPr>
        <w:t>（一）抽检依据</w:t>
      </w:r>
    </w:p>
    <w:p>
      <w:pPr>
        <w:numPr>
          <w:ilvl w:val="0"/>
          <w:numId w:val="0"/>
        </w:numPr>
        <w:spacing w:line="540" w:lineRule="exact"/>
        <w:ind w:left="10" w:leftChars="0" w:firstLine="617" w:firstLineChars="193"/>
        <w:rPr>
          <w:rFonts w:hint="eastAsia" w:eastAsia="仿宋_GB2312"/>
          <w:color w:val="auto"/>
          <w:sz w:val="32"/>
          <w:szCs w:val="32"/>
        </w:rPr>
      </w:pPr>
      <w:r>
        <w:rPr>
          <w:rFonts w:hint="eastAsia" w:eastAsia="仿宋_GB2312"/>
          <w:color w:val="auto"/>
          <w:sz w:val="32"/>
          <w:szCs w:val="32"/>
        </w:rPr>
        <w:t>抽检依据</w:t>
      </w:r>
      <w:r>
        <w:rPr>
          <w:rFonts w:ascii="Times New Roman" w:hAnsi="Times New Roman" w:eastAsia="仿宋_GB2312"/>
          <w:color w:val="auto"/>
          <w:sz w:val="32"/>
          <w:szCs w:val="32"/>
        </w:rPr>
        <w:t>《食品安全国家标准 食品添加剂使用标准》（GB2760-2014）、</w:t>
      </w:r>
      <w:r>
        <w:rPr>
          <w:rFonts w:hint="eastAsia" w:ascii="Times New Roman" w:hAnsi="Times New Roman" w:eastAsia="仿宋_GB2312"/>
          <w:color w:val="auto"/>
          <w:sz w:val="32"/>
          <w:szCs w:val="32"/>
        </w:rPr>
        <w:t>《食醋卫生标准》</w:t>
      </w:r>
      <w:r>
        <w:rPr>
          <w:rFonts w:hint="eastAsia" w:ascii="Times New Roman" w:hAnsi="Times New Roman" w:eastAsia="仿宋_GB2312"/>
          <w:color w:val="auto"/>
          <w:sz w:val="32"/>
          <w:szCs w:val="32"/>
          <w:lang w:eastAsia="zh-CN"/>
        </w:rPr>
        <w:t>（GB 2719-2003）</w:t>
      </w:r>
      <w:r>
        <w:rPr>
          <w:rFonts w:hint="eastAsia" w:eastAsia="仿宋_GB2312"/>
          <w:color w:val="auto"/>
          <w:sz w:val="32"/>
          <w:szCs w:val="32"/>
          <w:lang w:eastAsia="zh-CN"/>
        </w:rPr>
        <w:t>、</w:t>
      </w:r>
      <w:r>
        <w:rPr>
          <w:rFonts w:ascii="Times New Roman" w:hAnsi="Times New Roman" w:eastAsia="仿宋_GB2312"/>
          <w:color w:val="auto"/>
          <w:sz w:val="32"/>
          <w:szCs w:val="32"/>
        </w:rPr>
        <w:t>《酿造食醋》（GB</w:t>
      </w:r>
      <w:r>
        <w:rPr>
          <w:rFonts w:hint="eastAsia" w:ascii="Times New Roman" w:hAnsi="Times New Roman" w:eastAsia="仿宋_GB2312"/>
          <w:color w:val="auto"/>
          <w:sz w:val="32"/>
          <w:szCs w:val="32"/>
        </w:rPr>
        <w:t>/T</w:t>
      </w:r>
      <w:r>
        <w:rPr>
          <w:rFonts w:ascii="Times New Roman" w:hAnsi="Times New Roman" w:eastAsia="仿宋_GB2312"/>
          <w:color w:val="auto"/>
          <w:sz w:val="32"/>
          <w:szCs w:val="32"/>
        </w:rPr>
        <w:t xml:space="preserve"> 18187-2000）</w:t>
      </w:r>
      <w:r>
        <w:rPr>
          <w:rFonts w:hint="eastAsia" w:eastAsia="仿宋_GB2312"/>
          <w:color w:val="auto"/>
          <w:sz w:val="32"/>
          <w:szCs w:val="32"/>
        </w:rPr>
        <w:t>等标准及产品明示标准和指标的要求。</w:t>
      </w:r>
    </w:p>
    <w:p>
      <w:pPr>
        <w:spacing w:line="540" w:lineRule="exact"/>
        <w:ind w:firstLine="640" w:firstLineChars="200"/>
        <w:outlineLvl w:val="9"/>
        <w:rPr>
          <w:rFonts w:hint="eastAsia" w:eastAsia="仿宋_GB2312"/>
          <w:color w:val="auto"/>
          <w:sz w:val="32"/>
          <w:szCs w:val="32"/>
          <w:lang w:eastAsia="zh-CN"/>
        </w:rPr>
      </w:pPr>
      <w:r>
        <w:rPr>
          <w:rFonts w:hint="eastAsia" w:eastAsia="楷体_GB2312"/>
          <w:color w:val="auto"/>
          <w:sz w:val="32"/>
          <w:szCs w:val="32"/>
          <w:lang w:eastAsia="zh-CN"/>
        </w:rPr>
        <w:t>（二）检验项目</w:t>
      </w:r>
    </w:p>
    <w:p>
      <w:pPr>
        <w:spacing w:line="560" w:lineRule="exact"/>
        <w:ind w:firstLine="640" w:firstLineChars="200"/>
        <w:rPr>
          <w:rFonts w:hint="eastAsia" w:ascii="Times New Roman" w:hAnsi="Times New Roman" w:eastAsia="仿宋_GB2312"/>
          <w:color w:val="auto"/>
          <w:sz w:val="32"/>
          <w:szCs w:val="32"/>
        </w:rPr>
      </w:pPr>
      <w:r>
        <w:rPr>
          <w:rFonts w:hint="eastAsia" w:eastAsia="仿宋_GB2312"/>
          <w:color w:val="auto"/>
          <w:sz w:val="32"/>
          <w:szCs w:val="32"/>
          <w:lang w:eastAsia="zh-CN"/>
        </w:rPr>
        <w:t>食醋检验项目</w:t>
      </w:r>
      <w:r>
        <w:rPr>
          <w:rFonts w:hint="eastAsia" w:ascii="Times New Roman" w:hAnsi="Times New Roman" w:eastAsia="仿宋_GB2312"/>
          <w:color w:val="auto"/>
          <w:sz w:val="32"/>
          <w:szCs w:val="32"/>
        </w:rPr>
        <w:t>：总酸</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对羟基苯甲酸酯类及其钠盐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对羟基苯甲酸甲酯钠，对羟基苯甲酸乙酯及其钠盐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以对羟基苯甲酸计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numPr>
          <w:ilvl w:val="0"/>
          <w:numId w:val="0"/>
        </w:numPr>
        <w:spacing w:line="540" w:lineRule="exact"/>
        <w:ind w:left="630" w:leftChars="0"/>
        <w:rPr>
          <w:rFonts w:hint="default" w:eastAsia="仿宋_GB2312"/>
          <w:color w:val="auto"/>
          <w:sz w:val="32"/>
          <w:szCs w:val="32"/>
          <w:lang w:val="en-US" w:eastAsia="zh-CN"/>
        </w:rPr>
      </w:pPr>
    </w:p>
    <w:p>
      <w:pPr>
        <w:numPr>
          <w:ilvl w:val="0"/>
          <w:numId w:val="2"/>
        </w:numPr>
        <w:spacing w:line="540" w:lineRule="exact"/>
        <w:ind w:left="-10" w:leftChars="0" w:firstLine="640" w:firstLineChars="0"/>
        <w:rPr>
          <w:rFonts w:hint="eastAsia" w:eastAsia="黑体"/>
          <w:sz w:val="32"/>
          <w:szCs w:val="32"/>
          <w:lang w:val="en-US" w:eastAsia="zh-CN"/>
        </w:rPr>
      </w:pPr>
      <w:r>
        <w:rPr>
          <w:rFonts w:hint="eastAsia" w:eastAsia="黑体"/>
          <w:sz w:val="32"/>
          <w:szCs w:val="32"/>
          <w:lang w:val="en-US" w:eastAsia="zh-CN"/>
        </w:rPr>
        <w:t>肉制品</w:t>
      </w:r>
    </w:p>
    <w:p>
      <w:pPr>
        <w:spacing w:line="540" w:lineRule="exact"/>
        <w:ind w:firstLine="640" w:firstLineChars="200"/>
        <w:rPr>
          <w:rFonts w:hint="eastAsia" w:eastAsia="楷体_GB2312"/>
          <w:sz w:val="32"/>
          <w:szCs w:val="32"/>
          <w:lang w:eastAsia="zh-CN"/>
        </w:rPr>
      </w:pPr>
      <w:r>
        <w:rPr>
          <w:rFonts w:hint="eastAsia" w:eastAsia="楷体_GB2312"/>
          <w:sz w:val="32"/>
          <w:szCs w:val="32"/>
          <w:lang w:eastAsia="zh-CN"/>
        </w:rPr>
        <w:t>（一）抽检依据</w:t>
      </w:r>
    </w:p>
    <w:p>
      <w:pPr>
        <w:numPr>
          <w:ilvl w:val="0"/>
          <w:numId w:val="0"/>
        </w:numPr>
        <w:spacing w:line="540" w:lineRule="exact"/>
        <w:ind w:left="10" w:leftChars="0" w:firstLine="617" w:firstLineChars="193"/>
        <w:rPr>
          <w:rFonts w:hint="eastAsia" w:eastAsia="仿宋_GB2312"/>
          <w:color w:val="auto"/>
          <w:sz w:val="32"/>
          <w:szCs w:val="32"/>
        </w:rPr>
      </w:pPr>
      <w:r>
        <w:rPr>
          <w:rFonts w:hint="eastAsia" w:eastAsia="仿宋_GB2312"/>
          <w:color w:val="auto"/>
          <w:sz w:val="32"/>
          <w:szCs w:val="32"/>
        </w:rPr>
        <w:t>抽检依据</w:t>
      </w:r>
      <w:r>
        <w:rPr>
          <w:rFonts w:hint="eastAsia" w:ascii="Times New Roman" w:hAnsi="Times New Roman" w:eastAsia="仿宋_GB2312" w:cs="Times New Roman"/>
          <w:color w:val="auto"/>
          <w:kern w:val="2"/>
          <w:sz w:val="32"/>
          <w:szCs w:val="32"/>
        </w:rPr>
        <w:t>《食品安全国家标准 食品添加剂使用标准》</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2760-2014</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《食品安全国家标准 食品中污染物限量》</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2762-2017</w:t>
      </w:r>
      <w:r>
        <w:rPr>
          <w:rFonts w:hint="eastAsia" w:ascii="Times New Roman" w:hAnsi="Times New Roman" w:eastAsia="仿宋_GB2312" w:cs="Times New Roman"/>
          <w:color w:val="auto"/>
          <w:kern w:val="2"/>
          <w:sz w:val="32"/>
          <w:szCs w:val="32"/>
          <w:lang w:eastAsia="zh-CN"/>
        </w:rPr>
        <w:t>）、《食品安全国家标准 腌腊肉制品》（GB 2730-2015）、</w:t>
      </w:r>
      <w:r>
        <w:rPr>
          <w:rFonts w:hint="default" w:ascii="Times New Roman" w:hAnsi="Times New Roman" w:eastAsia="仿宋_GB2312" w:cs="Times New Roman"/>
          <w:color w:val="auto"/>
          <w:sz w:val="32"/>
          <w:szCs w:val="40"/>
          <w:highlight w:val="none"/>
        </w:rPr>
        <w:t>全国食品安全整顿工作办公室关于印发《食品中可能违法添加的非食用物质和易滥用的食品添加剂品种名单（第五批）》的通知（整顿办函〔</w:t>
      </w:r>
      <w:r>
        <w:rPr>
          <w:rFonts w:hint="default" w:ascii="Times New Roman" w:hAnsi="Times New Roman" w:eastAsia="仿宋_GB2312" w:cs="Times New Roman"/>
          <w:color w:val="auto"/>
          <w:sz w:val="32"/>
          <w:szCs w:val="32"/>
          <w:highlight w:val="none"/>
        </w:rPr>
        <w:t>2011</w:t>
      </w:r>
      <w:r>
        <w:rPr>
          <w:rFonts w:hint="default" w:ascii="Times New Roman" w:hAnsi="Times New Roman" w:eastAsia="仿宋_GB2312" w:cs="Times New Roman"/>
          <w:color w:val="auto"/>
          <w:sz w:val="32"/>
          <w:szCs w:val="40"/>
          <w:highlight w:val="none"/>
        </w:rPr>
        <w:t>〕1号）</w:t>
      </w:r>
      <w:r>
        <w:rPr>
          <w:rFonts w:hint="eastAsia" w:eastAsia="仿宋_GB2312"/>
          <w:color w:val="auto"/>
          <w:sz w:val="32"/>
          <w:szCs w:val="32"/>
        </w:rPr>
        <w:t>等标准及产品明示标准和指标的要求。</w:t>
      </w:r>
    </w:p>
    <w:p>
      <w:pPr>
        <w:spacing w:line="540" w:lineRule="exact"/>
        <w:ind w:firstLine="640" w:firstLineChars="200"/>
        <w:outlineLvl w:val="9"/>
        <w:rPr>
          <w:rFonts w:hint="eastAsia" w:eastAsia="仿宋_GB2312"/>
          <w:color w:val="auto"/>
          <w:sz w:val="32"/>
          <w:szCs w:val="32"/>
          <w:lang w:eastAsia="zh-CN"/>
        </w:rPr>
      </w:pPr>
      <w:r>
        <w:rPr>
          <w:rFonts w:hint="eastAsia" w:eastAsia="楷体_GB2312"/>
          <w:color w:val="auto"/>
          <w:sz w:val="32"/>
          <w:szCs w:val="32"/>
          <w:lang w:eastAsia="zh-CN"/>
        </w:rPr>
        <w:t>（二）检验项目</w:t>
      </w:r>
    </w:p>
    <w:p>
      <w:pPr>
        <w:numPr>
          <w:ilvl w:val="0"/>
          <w:numId w:val="0"/>
        </w:numPr>
        <w:spacing w:line="540" w:lineRule="exact"/>
        <w:ind w:left="10" w:leftChars="0" w:firstLine="617" w:firstLineChars="193"/>
        <w:rPr>
          <w:rFonts w:hint="eastAsia" w:eastAsia="仿宋_GB2312"/>
          <w:color w:val="auto"/>
          <w:sz w:val="32"/>
          <w:szCs w:val="32"/>
          <w:lang w:eastAsia="zh-CN"/>
        </w:rPr>
      </w:pPr>
      <w:r>
        <w:rPr>
          <w:rFonts w:hint="eastAsia" w:ascii="Times New Roman" w:hAnsi="Times New Roman" w:eastAsia="仿宋_GB2312" w:cs="Times New Roman"/>
          <w:color w:val="auto"/>
          <w:kern w:val="2"/>
          <w:sz w:val="32"/>
          <w:szCs w:val="32"/>
        </w:rPr>
        <w:t>腌腊肉制品检验项目：过氧化值</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以脂肪计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铅</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以Pb计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总砷</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以As计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氯霉素</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亚硝酸盐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以亚硝酸钠计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苯甲酸及其钠盐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以苯甲酸计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山梨酸及其钾盐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以山梨酸计</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胭脂红。</w:t>
      </w:r>
    </w:p>
    <w:p>
      <w:pPr>
        <w:numPr>
          <w:ilvl w:val="0"/>
          <w:numId w:val="0"/>
        </w:numPr>
        <w:spacing w:line="540" w:lineRule="exact"/>
        <w:ind w:left="630" w:leftChars="0"/>
        <w:rPr>
          <w:rFonts w:hint="eastAsia" w:eastAsia="仿宋_GB2312"/>
          <w:color w:val="auto"/>
          <w:sz w:val="32"/>
          <w:szCs w:val="32"/>
          <w:lang w:eastAsia="zh-CN"/>
        </w:rPr>
      </w:pPr>
    </w:p>
    <w:p>
      <w:pPr>
        <w:numPr>
          <w:ilvl w:val="0"/>
          <w:numId w:val="2"/>
        </w:numPr>
        <w:spacing w:line="540" w:lineRule="exact"/>
        <w:ind w:left="-10" w:leftChars="0" w:firstLine="640" w:firstLineChars="0"/>
        <w:rPr>
          <w:rFonts w:hint="eastAsia" w:eastAsia="黑体"/>
          <w:sz w:val="32"/>
          <w:szCs w:val="32"/>
          <w:lang w:val="en-US" w:eastAsia="zh-CN"/>
        </w:rPr>
      </w:pPr>
      <w:r>
        <w:rPr>
          <w:rFonts w:hint="eastAsia" w:eastAsia="黑体"/>
          <w:sz w:val="32"/>
          <w:szCs w:val="32"/>
          <w:lang w:val="en-US" w:eastAsia="zh-CN"/>
        </w:rPr>
        <w:t>饮料</w:t>
      </w:r>
    </w:p>
    <w:p>
      <w:pPr>
        <w:spacing w:line="540" w:lineRule="exact"/>
        <w:ind w:firstLine="640" w:firstLineChars="200"/>
        <w:rPr>
          <w:rFonts w:hint="eastAsia" w:eastAsia="楷体_GB2312"/>
          <w:sz w:val="32"/>
          <w:szCs w:val="32"/>
          <w:lang w:eastAsia="zh-CN"/>
        </w:rPr>
      </w:pPr>
      <w:r>
        <w:rPr>
          <w:rFonts w:hint="eastAsia" w:eastAsia="楷体_GB2312"/>
          <w:sz w:val="32"/>
          <w:szCs w:val="32"/>
          <w:lang w:eastAsia="zh-CN"/>
        </w:rPr>
        <w:t>（一）抽检依据</w:t>
      </w:r>
    </w:p>
    <w:p>
      <w:pPr>
        <w:numPr>
          <w:ilvl w:val="0"/>
          <w:numId w:val="0"/>
        </w:numPr>
        <w:spacing w:line="540" w:lineRule="exact"/>
        <w:ind w:left="10" w:leftChars="0" w:firstLine="617" w:firstLineChars="193"/>
        <w:rPr>
          <w:rFonts w:hint="eastAsia" w:eastAsia="仿宋_GB2312"/>
          <w:color w:val="auto"/>
          <w:sz w:val="32"/>
          <w:szCs w:val="32"/>
        </w:rPr>
      </w:pPr>
      <w:r>
        <w:rPr>
          <w:rFonts w:hint="eastAsia" w:eastAsia="仿宋_GB2312"/>
          <w:color w:val="auto"/>
          <w:sz w:val="32"/>
          <w:szCs w:val="32"/>
        </w:rPr>
        <w:t>抽检依据</w:t>
      </w:r>
      <w:r>
        <w:rPr>
          <w:rFonts w:hint="eastAsia" w:ascii="Times New Roman" w:hAnsi="Times New Roman" w:eastAsia="仿宋_GB2312" w:cs="Times New Roman"/>
          <w:color w:val="auto"/>
          <w:kern w:val="2"/>
          <w:sz w:val="32"/>
          <w:szCs w:val="32"/>
        </w:rPr>
        <w:t>《食品安全国家标准 食品中污染物限量》</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2762-2017</w:t>
      </w:r>
      <w:r>
        <w:rPr>
          <w:rFonts w:hint="eastAsia" w:ascii="Times New Roman" w:hAnsi="Times New Roman" w:eastAsia="仿宋_GB2312" w:cs="Times New Roman"/>
          <w:color w:val="auto"/>
          <w:kern w:val="2"/>
          <w:sz w:val="32"/>
          <w:szCs w:val="32"/>
          <w:lang w:eastAsia="zh-CN"/>
        </w:rPr>
        <w:t>）、《食品安全国家标准 饮用天然矿泉水》（GB 8537-2018）</w:t>
      </w:r>
      <w:r>
        <w:rPr>
          <w:rFonts w:hint="eastAsia" w:eastAsia="仿宋_GB2312"/>
          <w:color w:val="auto"/>
          <w:sz w:val="32"/>
          <w:szCs w:val="32"/>
        </w:rPr>
        <w:t>等标准及产品明示标准和指标的要求。</w:t>
      </w:r>
    </w:p>
    <w:p>
      <w:pPr>
        <w:spacing w:line="540" w:lineRule="exact"/>
        <w:ind w:firstLine="640" w:firstLineChars="200"/>
        <w:outlineLvl w:val="9"/>
        <w:rPr>
          <w:rFonts w:hint="eastAsia" w:eastAsia="仿宋_GB2312"/>
          <w:color w:val="auto"/>
          <w:sz w:val="32"/>
          <w:szCs w:val="32"/>
          <w:lang w:eastAsia="zh-CN"/>
        </w:rPr>
      </w:pPr>
      <w:r>
        <w:rPr>
          <w:rFonts w:hint="eastAsia" w:eastAsia="楷体_GB2312"/>
          <w:color w:val="auto"/>
          <w:sz w:val="32"/>
          <w:szCs w:val="32"/>
          <w:lang w:eastAsia="zh-CN"/>
        </w:rPr>
        <w:t>（二）检验项目</w:t>
      </w:r>
    </w:p>
    <w:p>
      <w:pPr>
        <w:numPr>
          <w:ilvl w:val="0"/>
          <w:numId w:val="0"/>
        </w:numPr>
        <w:spacing w:line="540" w:lineRule="exact"/>
        <w:ind w:left="10" w:leftChars="0" w:firstLine="617" w:firstLineChars="193"/>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饮用天然矿泉水检验项目：界限指标-锶</w:t>
      </w:r>
      <w:r>
        <w:rPr>
          <w:rFonts w:hint="eastAsia" w:ascii="Times New Roman" w:hAnsi="Times New Roman" w:eastAsia="仿宋_GB2312" w:cs="Times New Roman"/>
          <w:color w:val="auto"/>
          <w:kern w:val="2"/>
          <w:sz w:val="32"/>
          <w:szCs w:val="32"/>
          <w:lang w:eastAsia="zh-CN"/>
        </w:rPr>
        <w:t>、镍、锑、溴酸盐、硝酸盐（以NO</w:t>
      </w:r>
      <w:r>
        <w:rPr>
          <w:rFonts w:hint="eastAsia" w:ascii="Times New Roman" w:hAnsi="Times New Roman" w:eastAsia="仿宋_GB2312" w:cs="Times New Roman"/>
          <w:color w:val="auto"/>
          <w:kern w:val="2"/>
          <w:sz w:val="32"/>
          <w:szCs w:val="32"/>
          <w:vertAlign w:val="subscript"/>
          <w:lang w:val="en-US" w:eastAsia="zh-CN"/>
        </w:rPr>
        <w:t>3</w:t>
      </w:r>
      <w:r>
        <w:rPr>
          <w:rFonts w:hint="eastAsia" w:ascii="Times New Roman" w:hAnsi="Times New Roman" w:eastAsia="仿宋_GB2312" w:cs="Times New Roman"/>
          <w:color w:val="auto"/>
          <w:kern w:val="2"/>
          <w:sz w:val="36"/>
          <w:szCs w:val="36"/>
          <w:vertAlign w:val="superscript"/>
          <w:lang w:val="en-US" w:eastAsia="zh-CN"/>
        </w:rPr>
        <w:t>-</w:t>
      </w:r>
      <w:r>
        <w:rPr>
          <w:rFonts w:hint="eastAsia" w:ascii="Times New Roman" w:hAnsi="Times New Roman" w:eastAsia="仿宋_GB2312" w:cs="Times New Roman"/>
          <w:color w:val="auto"/>
          <w:kern w:val="2"/>
          <w:sz w:val="32"/>
          <w:szCs w:val="32"/>
          <w:lang w:eastAsia="zh-CN"/>
        </w:rPr>
        <w:t>计）、亚硝酸盐（以NO</w:t>
      </w:r>
      <w:r>
        <w:rPr>
          <w:rFonts w:hint="eastAsia" w:ascii="Times New Roman" w:hAnsi="Times New Roman" w:eastAsia="仿宋_GB2312" w:cs="Times New Roman"/>
          <w:color w:val="auto"/>
          <w:kern w:val="2"/>
          <w:sz w:val="32"/>
          <w:szCs w:val="32"/>
          <w:vertAlign w:val="subscript"/>
          <w:lang w:val="en-US" w:eastAsia="zh-CN"/>
        </w:rPr>
        <w:t>2</w:t>
      </w:r>
      <w:r>
        <w:rPr>
          <w:rFonts w:hint="eastAsia" w:ascii="Times New Roman" w:hAnsi="Times New Roman" w:eastAsia="仿宋_GB2312" w:cs="Times New Roman"/>
          <w:color w:val="auto"/>
          <w:kern w:val="2"/>
          <w:sz w:val="36"/>
          <w:szCs w:val="36"/>
          <w:vertAlign w:val="superscript"/>
          <w:lang w:val="en-US" w:eastAsia="zh-CN"/>
        </w:rPr>
        <w:t>-</w:t>
      </w:r>
      <w:r>
        <w:rPr>
          <w:rFonts w:hint="eastAsia" w:ascii="Times New Roman" w:hAnsi="Times New Roman" w:eastAsia="仿宋_GB2312" w:cs="Times New Roman"/>
          <w:color w:val="auto"/>
          <w:kern w:val="2"/>
          <w:sz w:val="32"/>
          <w:szCs w:val="32"/>
          <w:lang w:eastAsia="zh-CN"/>
        </w:rPr>
        <w:t>计）、大肠菌群、粪链球菌、产气荚膜梭菌、铜绿假单胞菌</w:t>
      </w:r>
      <w:r>
        <w:rPr>
          <w:rFonts w:hint="eastAsia" w:ascii="Times New Roman" w:hAnsi="Times New Roman" w:eastAsia="仿宋_GB2312" w:cs="Times New Roman"/>
          <w:color w:val="auto"/>
          <w:kern w:val="2"/>
          <w:sz w:val="32"/>
          <w:szCs w:val="32"/>
        </w:rPr>
        <w:t>。</w:t>
      </w:r>
    </w:p>
    <w:p>
      <w:pPr>
        <w:numPr>
          <w:ilvl w:val="0"/>
          <w:numId w:val="0"/>
        </w:numPr>
        <w:spacing w:line="540" w:lineRule="exact"/>
        <w:ind w:left="10" w:leftChars="0" w:firstLine="617" w:firstLineChars="193"/>
        <w:rPr>
          <w:rFonts w:hint="eastAsia" w:ascii="Times New Roman" w:hAnsi="Times New Roman" w:eastAsia="仿宋_GB2312" w:cs="Times New Roman"/>
          <w:color w:val="auto"/>
          <w:kern w:val="2"/>
          <w:sz w:val="32"/>
          <w:szCs w:val="32"/>
          <w:lang w:eastAsia="zh-CN"/>
        </w:rPr>
      </w:pPr>
    </w:p>
    <w:p>
      <w:pPr>
        <w:numPr>
          <w:ilvl w:val="0"/>
          <w:numId w:val="2"/>
        </w:numPr>
        <w:spacing w:line="540" w:lineRule="exact"/>
        <w:ind w:left="-10" w:leftChars="0" w:firstLine="640" w:firstLineChars="0"/>
        <w:rPr>
          <w:rFonts w:hint="eastAsia" w:eastAsia="黑体"/>
          <w:sz w:val="32"/>
          <w:szCs w:val="32"/>
          <w:lang w:val="en-US" w:eastAsia="zh-CN"/>
        </w:rPr>
      </w:pPr>
      <w:r>
        <w:rPr>
          <w:rFonts w:hint="eastAsia" w:eastAsia="黑体"/>
          <w:sz w:val="32"/>
          <w:szCs w:val="32"/>
          <w:lang w:val="en-US" w:eastAsia="zh-CN"/>
        </w:rPr>
        <w:t>糕点</w:t>
      </w:r>
    </w:p>
    <w:p>
      <w:pPr>
        <w:spacing w:line="540" w:lineRule="exact"/>
        <w:ind w:firstLine="640" w:firstLineChars="200"/>
        <w:rPr>
          <w:rFonts w:hint="eastAsia" w:eastAsia="楷体_GB2312"/>
          <w:sz w:val="32"/>
          <w:szCs w:val="32"/>
          <w:lang w:eastAsia="zh-CN"/>
        </w:rPr>
      </w:pPr>
      <w:r>
        <w:rPr>
          <w:rFonts w:hint="eastAsia" w:eastAsia="楷体_GB2312"/>
          <w:sz w:val="32"/>
          <w:szCs w:val="32"/>
          <w:lang w:eastAsia="zh-CN"/>
        </w:rPr>
        <w:t>（一）抽检依据</w:t>
      </w:r>
    </w:p>
    <w:p>
      <w:pPr>
        <w:numPr>
          <w:ilvl w:val="0"/>
          <w:numId w:val="0"/>
        </w:numPr>
        <w:spacing w:line="540" w:lineRule="exact"/>
        <w:ind w:left="10" w:leftChars="0" w:firstLine="633" w:firstLineChars="198"/>
        <w:rPr>
          <w:rFonts w:hint="eastAsia" w:eastAsia="仿宋_GB2312"/>
          <w:color w:val="auto"/>
          <w:sz w:val="32"/>
          <w:szCs w:val="32"/>
        </w:rPr>
      </w:pPr>
      <w:r>
        <w:rPr>
          <w:rFonts w:hint="eastAsia" w:eastAsia="仿宋_GB2312"/>
          <w:color w:val="auto"/>
          <w:sz w:val="32"/>
          <w:szCs w:val="32"/>
        </w:rPr>
        <w:t>抽检依据</w:t>
      </w:r>
      <w:r>
        <w:rPr>
          <w:rFonts w:hint="eastAsia" w:ascii="Times New Roman" w:hAnsi="Times New Roman" w:eastAsia="仿宋_GB2312"/>
          <w:color w:val="auto"/>
          <w:sz w:val="32"/>
          <w:szCs w:val="32"/>
        </w:rPr>
        <w:t>《食品安全国家标准 食品添加剂使用标准》（GB 2760-2014）、《食品安全国家标准 食品中污染物限量》（GB 2762-2017）</w:t>
      </w:r>
      <w:r>
        <w:rPr>
          <w:rFonts w:hint="eastAsia" w:ascii="Times New Roman" w:hAnsi="Times New Roman" w:eastAsia="仿宋_GB2312"/>
          <w:color w:val="auto"/>
          <w:sz w:val="32"/>
          <w:szCs w:val="32"/>
          <w:lang w:eastAsia="zh-CN"/>
        </w:rPr>
        <w:t>、《食品安全国家标准 食品中致病菌限量》（GB 29921-2013）、《食品安全国家标准 糕点、面包》（GB 7099-2015）、</w:t>
      </w:r>
      <w:r>
        <w:rPr>
          <w:rFonts w:hint="eastAsia" w:ascii="Times New Roman" w:hAnsi="Times New Roman" w:eastAsia="仿宋_GB2312"/>
          <w:color w:val="auto"/>
          <w:sz w:val="32"/>
          <w:szCs w:val="32"/>
          <w:highlight w:val="none"/>
          <w:lang w:eastAsia="zh-CN"/>
        </w:rPr>
        <w:t>《国家卫生健康委2020年第4号</w:t>
      </w:r>
      <w:r>
        <w:rPr>
          <w:rFonts w:hint="eastAsia" w:eastAsia="仿宋_GB2312"/>
          <w:color w:val="auto"/>
          <w:sz w:val="32"/>
          <w:szCs w:val="32"/>
          <w:highlight w:val="none"/>
          <w:lang w:eastAsia="zh-CN"/>
        </w:rPr>
        <w:t>公告》</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全</w:t>
      </w:r>
      <w:r>
        <w:rPr>
          <w:rFonts w:hint="eastAsia" w:ascii="Times New Roman" w:hAnsi="Times New Roman" w:eastAsia="仿宋_GB2312"/>
          <w:color w:val="auto"/>
          <w:sz w:val="32"/>
          <w:szCs w:val="32"/>
          <w:lang w:val="en-US" w:eastAsia="zh-CN"/>
        </w:rPr>
        <w:t>国打击违法添加非食用物质和滥用食品添加剂专项整治领导小组关于印发</w:t>
      </w:r>
      <w:r>
        <w:rPr>
          <w:rFonts w:hint="eastAsia" w:ascii="Times New Roman" w:hAnsi="Times New Roman" w:eastAsia="仿宋_GB2312"/>
          <w:color w:val="auto"/>
          <w:sz w:val="32"/>
          <w:szCs w:val="32"/>
          <w:lang w:eastAsia="zh-CN"/>
        </w:rPr>
        <w:t>《食品中可能违法添加的非食用物质名单（第二批）》的通知（食品整治办</w:t>
      </w:r>
      <w:r>
        <w:rPr>
          <w:rFonts w:hint="eastAsia" w:eastAsia="仿宋_GB2312"/>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2009〕</w:t>
      </w:r>
      <w:r>
        <w:rPr>
          <w:rFonts w:hint="eastAsia" w:ascii="Times New Roman" w:hAnsi="Times New Roman" w:eastAsia="仿宋_GB2312"/>
          <w:color w:val="auto"/>
          <w:sz w:val="32"/>
          <w:szCs w:val="32"/>
          <w:lang w:eastAsia="zh-CN"/>
        </w:rPr>
        <w:t>5号）</w:t>
      </w:r>
      <w:r>
        <w:rPr>
          <w:rFonts w:hint="eastAsia" w:ascii="Times New Roman" w:hAnsi="Times New Roman" w:eastAsia="仿宋_GB2312"/>
          <w:color w:val="auto"/>
          <w:sz w:val="32"/>
          <w:szCs w:val="32"/>
        </w:rPr>
        <w:t>等标准及产品明示标准和质量要求。</w:t>
      </w:r>
    </w:p>
    <w:p>
      <w:pPr>
        <w:spacing w:line="540" w:lineRule="exact"/>
        <w:ind w:firstLine="640" w:firstLineChars="200"/>
        <w:outlineLvl w:val="9"/>
        <w:rPr>
          <w:rFonts w:hint="eastAsia" w:eastAsia="仿宋_GB2312"/>
          <w:color w:val="auto"/>
          <w:sz w:val="32"/>
          <w:szCs w:val="32"/>
          <w:lang w:eastAsia="zh-CN"/>
        </w:rPr>
      </w:pPr>
      <w:r>
        <w:rPr>
          <w:rFonts w:hint="eastAsia" w:eastAsia="楷体_GB2312"/>
          <w:color w:val="auto"/>
          <w:sz w:val="32"/>
          <w:szCs w:val="32"/>
          <w:lang w:eastAsia="zh-CN"/>
        </w:rPr>
        <w:t>（二）检验项目</w:t>
      </w:r>
    </w:p>
    <w:p>
      <w:pPr>
        <w:numPr>
          <w:ilvl w:val="0"/>
          <w:numId w:val="0"/>
        </w:numPr>
        <w:spacing w:line="540" w:lineRule="exact"/>
        <w:ind w:left="10" w:leftChars="0" w:firstLine="617" w:firstLineChars="193"/>
        <w:rPr>
          <w:rFonts w:hint="eastAsia" w:eastAsia="仿宋_GB2312"/>
          <w:color w:val="auto"/>
          <w:sz w:val="32"/>
          <w:szCs w:val="32"/>
          <w:lang w:eastAsia="zh-CN"/>
        </w:rPr>
      </w:pPr>
      <w:r>
        <w:rPr>
          <w:rFonts w:hint="eastAsia" w:ascii="Times New Roman" w:hAnsi="Times New Roman" w:eastAsia="仿宋_GB2312"/>
          <w:color w:val="auto"/>
          <w:sz w:val="32"/>
          <w:szCs w:val="32"/>
        </w:rPr>
        <w:t>糕点检验项目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）、过氧化值（以脂肪计）、</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）、富马酸二甲酯、</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山梨酸及其钾盐（以山梨酸计）、糖精钠（以糖精计）、甜蜜素（以环己基氨基磺酸计）、安赛蜜、铝的残留量（干样品，以Al计）、丙酸及其钠盐、钙盐（以丙酸计）、脱氢乙酸及其钠盐（以脱氢乙酸计）、纳他霉素、三氯蔗糖、丙二醇、菌落总数、大肠菌群、金黄色葡萄球菌、沙门氏菌、霉菌。</w:t>
      </w:r>
    </w:p>
    <w:p>
      <w:pPr>
        <w:numPr>
          <w:ilvl w:val="0"/>
          <w:numId w:val="0"/>
        </w:numPr>
        <w:spacing w:line="540" w:lineRule="exact"/>
        <w:ind w:left="630" w:leftChars="0"/>
        <w:rPr>
          <w:rFonts w:hint="eastAsia" w:eastAsia="仿宋_GB2312"/>
          <w:color w:val="auto"/>
          <w:sz w:val="32"/>
          <w:szCs w:val="32"/>
          <w:lang w:eastAsia="zh-CN"/>
        </w:rPr>
      </w:pPr>
    </w:p>
    <w:p>
      <w:pPr>
        <w:numPr>
          <w:ilvl w:val="0"/>
          <w:numId w:val="2"/>
        </w:numPr>
        <w:spacing w:line="540" w:lineRule="exact"/>
        <w:ind w:left="-10" w:leftChars="0" w:firstLine="640" w:firstLineChars="0"/>
        <w:rPr>
          <w:rFonts w:hint="eastAsia" w:eastAsia="黑体"/>
          <w:sz w:val="32"/>
          <w:szCs w:val="32"/>
          <w:lang w:val="en-US" w:eastAsia="zh-CN"/>
        </w:rPr>
      </w:pPr>
      <w:r>
        <w:rPr>
          <w:rFonts w:hint="eastAsia" w:eastAsia="黑体"/>
          <w:sz w:val="32"/>
          <w:szCs w:val="32"/>
          <w:lang w:val="en-US" w:eastAsia="zh-CN"/>
        </w:rPr>
        <w:t>食用农产品</w:t>
      </w:r>
    </w:p>
    <w:p>
      <w:pPr>
        <w:spacing w:line="540" w:lineRule="exact"/>
        <w:ind w:firstLine="640" w:firstLineChars="200"/>
        <w:rPr>
          <w:rFonts w:hint="eastAsia" w:eastAsia="楷体_GB2312"/>
          <w:sz w:val="32"/>
          <w:szCs w:val="32"/>
          <w:lang w:eastAsia="zh-CN"/>
        </w:rPr>
      </w:pPr>
      <w:r>
        <w:rPr>
          <w:rFonts w:hint="eastAsia" w:eastAsia="楷体_GB2312"/>
          <w:sz w:val="32"/>
          <w:szCs w:val="32"/>
          <w:lang w:eastAsia="zh-CN"/>
        </w:rPr>
        <w:t>（一）抽检依据</w:t>
      </w:r>
    </w:p>
    <w:p>
      <w:pPr>
        <w:spacing w:line="540" w:lineRule="exact"/>
        <w:ind w:firstLine="640" w:firstLineChars="200"/>
        <w:outlineLvl w:val="9"/>
        <w:rPr>
          <w:rFonts w:hint="eastAsia" w:eastAsia="仿宋_GB2312"/>
          <w:color w:val="auto"/>
          <w:sz w:val="32"/>
          <w:szCs w:val="32"/>
        </w:rPr>
      </w:pPr>
      <w:r>
        <w:rPr>
          <w:rFonts w:hint="eastAsia" w:eastAsia="仿宋_GB2312"/>
          <w:color w:val="auto"/>
          <w:sz w:val="32"/>
          <w:szCs w:val="32"/>
        </w:rPr>
        <w:t>抽检依据《食品安全国家标准 食品中农药最大残留限量》</w:t>
      </w:r>
      <w:r>
        <w:rPr>
          <w:rFonts w:hint="eastAsia" w:eastAsia="仿宋_GB2312"/>
          <w:color w:val="auto"/>
          <w:sz w:val="32"/>
          <w:szCs w:val="32"/>
          <w:lang w:eastAsia="zh-CN"/>
        </w:rPr>
        <w:t>（</w:t>
      </w:r>
      <w:r>
        <w:rPr>
          <w:rFonts w:hint="eastAsia" w:eastAsia="仿宋_GB2312"/>
          <w:color w:val="auto"/>
          <w:sz w:val="32"/>
          <w:szCs w:val="32"/>
        </w:rPr>
        <w:t>GB 2763-2019</w:t>
      </w:r>
      <w:r>
        <w:rPr>
          <w:rFonts w:hint="eastAsia" w:eastAsia="仿宋_GB2312"/>
          <w:color w:val="auto"/>
          <w:sz w:val="32"/>
          <w:szCs w:val="32"/>
          <w:lang w:eastAsia="zh-CN"/>
        </w:rPr>
        <w:t>），</w:t>
      </w:r>
      <w:r>
        <w:rPr>
          <w:rFonts w:hint="eastAsia" w:eastAsia="仿宋_GB2312"/>
          <w:color w:val="auto"/>
          <w:sz w:val="32"/>
          <w:szCs w:val="32"/>
        </w:rPr>
        <w:t>《食品安全国家标准 食品中污染物限量》</w:t>
      </w:r>
      <w:r>
        <w:rPr>
          <w:rFonts w:hint="eastAsia" w:eastAsia="仿宋_GB2312"/>
          <w:color w:val="auto"/>
          <w:sz w:val="32"/>
          <w:szCs w:val="32"/>
          <w:lang w:eastAsia="zh-CN"/>
        </w:rPr>
        <w:t>（</w:t>
      </w:r>
      <w:r>
        <w:rPr>
          <w:rFonts w:hint="eastAsia" w:eastAsia="仿宋_GB2312"/>
          <w:color w:val="auto"/>
          <w:sz w:val="32"/>
          <w:szCs w:val="32"/>
        </w:rPr>
        <w:t>GB 2762-2017</w:t>
      </w:r>
      <w:r>
        <w:rPr>
          <w:rFonts w:hint="eastAsia" w:eastAsia="仿宋_GB2312"/>
          <w:color w:val="auto"/>
          <w:sz w:val="32"/>
          <w:szCs w:val="32"/>
          <w:lang w:eastAsia="zh-CN"/>
        </w:rPr>
        <w:t>），《食品安全国家标准 食品添加剂使用标准》（GB 2760-2014），《豆芽卫生标准》（GB 22556-2008），《国家食品药品监督管理总局农业部国家卫生和计划生育委员会关于豆芽生产过程中禁止使用6-苄基腺嘌呤等物质的公告》（2015年第11号）</w:t>
      </w:r>
      <w:r>
        <w:rPr>
          <w:rFonts w:hint="eastAsia" w:eastAsia="仿宋_GB2312"/>
          <w:color w:val="auto"/>
          <w:sz w:val="32"/>
          <w:szCs w:val="32"/>
        </w:rPr>
        <w:t>等标准及产品明示标准和指标的要求。</w:t>
      </w:r>
    </w:p>
    <w:p>
      <w:pPr>
        <w:spacing w:line="540" w:lineRule="exact"/>
        <w:ind w:firstLine="640" w:firstLineChars="200"/>
        <w:outlineLvl w:val="9"/>
        <w:rPr>
          <w:rFonts w:hint="eastAsia" w:eastAsia="仿宋_GB2312"/>
          <w:color w:val="auto"/>
          <w:sz w:val="32"/>
          <w:szCs w:val="32"/>
          <w:lang w:eastAsia="zh-CN"/>
        </w:rPr>
      </w:pPr>
      <w:r>
        <w:rPr>
          <w:rFonts w:hint="eastAsia" w:eastAsia="楷体_GB2312"/>
          <w:color w:val="auto"/>
          <w:sz w:val="32"/>
          <w:szCs w:val="32"/>
          <w:lang w:eastAsia="zh-CN"/>
        </w:rPr>
        <w:t>（二）检验项目</w:t>
      </w:r>
    </w:p>
    <w:p>
      <w:pPr>
        <w:spacing w:line="540" w:lineRule="exact"/>
        <w:ind w:firstLine="640" w:firstLineChars="200"/>
        <w:outlineLvl w:val="9"/>
        <w:rPr>
          <w:rFonts w:hint="eastAsia" w:eastAsia="仿宋_GB2312"/>
          <w:color w:val="auto"/>
          <w:sz w:val="32"/>
          <w:szCs w:val="32"/>
          <w:lang w:eastAsia="zh-CN"/>
        </w:rPr>
      </w:pPr>
      <w:r>
        <w:rPr>
          <w:rFonts w:hint="eastAsia" w:eastAsia="仿宋_GB2312"/>
          <w:color w:val="auto"/>
          <w:sz w:val="32"/>
          <w:szCs w:val="32"/>
          <w:lang w:eastAsia="zh-CN"/>
        </w:rPr>
        <w:t>1.</w:t>
      </w:r>
      <w:r>
        <w:rPr>
          <w:rFonts w:hint="eastAsia" w:eastAsia="仿宋_GB2312"/>
          <w:color w:val="auto"/>
          <w:sz w:val="32"/>
          <w:szCs w:val="32"/>
          <w:lang w:val="en-US" w:eastAsia="zh-CN"/>
        </w:rPr>
        <w:t>豆芽</w:t>
      </w:r>
      <w:r>
        <w:rPr>
          <w:rFonts w:hint="eastAsia" w:eastAsia="仿宋_GB2312"/>
          <w:color w:val="auto"/>
          <w:sz w:val="32"/>
          <w:szCs w:val="32"/>
          <w:lang w:eastAsia="zh-CN"/>
        </w:rPr>
        <w:t>检验项目：铅（以Pb计）、亚硫酸盐（以SO₂计）、4-氯苯氧乙酸钠（以4-氯苯氧乙酸计）、6-苄基腺嘌呤（6-BA）。</w:t>
      </w:r>
    </w:p>
    <w:p>
      <w:pPr>
        <w:spacing w:line="540" w:lineRule="exact"/>
        <w:ind w:firstLine="640" w:firstLineChars="200"/>
        <w:outlineLvl w:val="9"/>
        <w:rPr>
          <w:rFonts w:hint="eastAsia" w:eastAsia="仿宋_GB2312"/>
          <w:color w:val="auto"/>
          <w:sz w:val="32"/>
          <w:szCs w:val="32"/>
          <w:lang w:eastAsia="zh-CN"/>
        </w:rPr>
      </w:pPr>
      <w:r>
        <w:rPr>
          <w:rFonts w:hint="eastAsia" w:eastAsia="仿宋_GB2312"/>
          <w:color w:val="auto"/>
          <w:sz w:val="32"/>
          <w:szCs w:val="32"/>
          <w:lang w:eastAsia="zh-CN"/>
        </w:rPr>
        <w:t>2.</w:t>
      </w:r>
      <w:r>
        <w:rPr>
          <w:rFonts w:hint="eastAsia" w:eastAsia="仿宋_GB2312"/>
          <w:color w:val="auto"/>
          <w:sz w:val="32"/>
          <w:szCs w:val="32"/>
          <w:lang w:val="en-US" w:eastAsia="zh-CN"/>
        </w:rPr>
        <w:t>鲜食用菌</w:t>
      </w:r>
      <w:r>
        <w:rPr>
          <w:rFonts w:hint="eastAsia" w:eastAsia="仿宋_GB2312"/>
          <w:color w:val="auto"/>
          <w:sz w:val="32"/>
          <w:szCs w:val="32"/>
          <w:lang w:eastAsia="zh-CN"/>
        </w:rPr>
        <w:t>检验项目：镉（以Cd计）、</w:t>
      </w:r>
      <w:r>
        <w:rPr>
          <w:rFonts w:hint="eastAsia" w:eastAsia="仿宋_GB2312"/>
          <w:color w:val="auto"/>
          <w:sz w:val="32"/>
          <w:szCs w:val="32"/>
          <w:highlight w:val="none"/>
          <w:lang w:eastAsia="zh-CN"/>
        </w:rPr>
        <w:t>二氧化硫残留量、</w:t>
      </w:r>
      <w:r>
        <w:rPr>
          <w:rFonts w:hint="eastAsia" w:eastAsia="仿宋_GB2312"/>
          <w:color w:val="auto"/>
          <w:sz w:val="32"/>
          <w:szCs w:val="32"/>
          <w:lang w:eastAsia="zh-CN"/>
        </w:rPr>
        <w:t>氯氰菊酯和高效氯氰菊酯、氯氟氰菊酯和高效氯氟氰菊酯。</w:t>
      </w:r>
    </w:p>
    <w:p>
      <w:pPr>
        <w:spacing w:line="540" w:lineRule="exact"/>
        <w:ind w:firstLine="640" w:firstLineChars="200"/>
        <w:outlineLvl w:val="9"/>
        <w:rPr>
          <w:rFonts w:hint="eastAsia" w:eastAsia="仿宋_GB2312"/>
          <w:color w:val="auto"/>
          <w:sz w:val="32"/>
          <w:szCs w:val="32"/>
          <w:lang w:eastAsia="zh-CN"/>
        </w:rPr>
      </w:pPr>
      <w:r>
        <w:rPr>
          <w:rFonts w:hint="eastAsia" w:eastAsia="仿宋_GB2312"/>
          <w:color w:val="auto"/>
          <w:sz w:val="32"/>
          <w:szCs w:val="32"/>
          <w:lang w:eastAsia="zh-CN"/>
        </w:rPr>
        <w:t>3.</w:t>
      </w:r>
      <w:r>
        <w:rPr>
          <w:rFonts w:hint="eastAsia" w:eastAsia="仿宋_GB2312"/>
          <w:color w:val="auto"/>
          <w:sz w:val="32"/>
          <w:szCs w:val="32"/>
          <w:lang w:val="en-US" w:eastAsia="zh-CN"/>
        </w:rPr>
        <w:t>韭菜</w:t>
      </w:r>
      <w:r>
        <w:rPr>
          <w:rFonts w:hint="eastAsia" w:eastAsia="仿宋_GB2312"/>
          <w:color w:val="auto"/>
          <w:sz w:val="32"/>
          <w:szCs w:val="32"/>
          <w:lang w:eastAsia="zh-CN"/>
        </w:rPr>
        <w:t>检验项目：铅（以Pb计）、镉（以Cd计）、腐霉利、毒死蜱、氧乐果、多菌灵、克百威、甲拌磷、氯氟氰菊酯和高效氯氟氰菊酯、氯氰菊酯和高效氯氰菊酯、氟虫腈、甲胺磷、辛硫磷、阿维菌素、敌敌畏、灭线磷、二甲戊灵、乐果。</w:t>
      </w:r>
    </w:p>
    <w:p>
      <w:pPr>
        <w:spacing w:line="540" w:lineRule="exact"/>
        <w:ind w:firstLine="640" w:firstLineChars="200"/>
        <w:outlineLvl w:val="9"/>
        <w:rPr>
          <w:rFonts w:hint="eastAsia" w:eastAsia="仿宋_GB2312"/>
          <w:color w:val="auto"/>
          <w:sz w:val="32"/>
          <w:szCs w:val="32"/>
          <w:lang w:eastAsia="zh-CN"/>
        </w:rPr>
      </w:pPr>
      <w:r>
        <w:rPr>
          <w:rFonts w:hint="eastAsia" w:eastAsia="仿宋_GB2312"/>
          <w:color w:val="auto"/>
          <w:sz w:val="32"/>
          <w:szCs w:val="32"/>
          <w:lang w:val="en-US" w:eastAsia="zh-CN"/>
        </w:rPr>
        <w:t>4</w:t>
      </w:r>
      <w:r>
        <w:rPr>
          <w:rFonts w:hint="eastAsia" w:eastAsia="仿宋_GB2312"/>
          <w:color w:val="auto"/>
          <w:sz w:val="32"/>
          <w:szCs w:val="32"/>
          <w:lang w:eastAsia="zh-CN"/>
        </w:rPr>
        <w:t>.</w:t>
      </w:r>
      <w:r>
        <w:rPr>
          <w:rFonts w:hint="eastAsia" w:eastAsia="仿宋_GB2312"/>
          <w:color w:val="auto"/>
          <w:sz w:val="32"/>
          <w:szCs w:val="32"/>
          <w:lang w:val="en-US" w:eastAsia="zh-CN"/>
        </w:rPr>
        <w:t>结球甘蓝</w:t>
      </w:r>
      <w:r>
        <w:rPr>
          <w:rFonts w:hint="eastAsia" w:eastAsia="仿宋_GB2312"/>
          <w:color w:val="auto"/>
          <w:sz w:val="32"/>
          <w:szCs w:val="32"/>
          <w:lang w:eastAsia="zh-CN"/>
        </w:rPr>
        <w:t>检验项目：氧乐果、甲胺磷、乙酰甲胺磷、甲基异柳磷、灭多威、涕灭威、久效磷、甲拌磷、毒死蜱、乐果、克百威、氟虫腈、甲基毒死蜱。</w:t>
      </w:r>
    </w:p>
    <w:p>
      <w:pPr>
        <w:spacing w:line="540" w:lineRule="exact"/>
        <w:ind w:firstLine="640" w:firstLineChars="200"/>
        <w:outlineLvl w:val="9"/>
        <w:rPr>
          <w:rFonts w:hint="eastAsia" w:eastAsia="仿宋_GB2312"/>
          <w:color w:val="auto"/>
          <w:sz w:val="32"/>
          <w:szCs w:val="32"/>
          <w:lang w:eastAsia="zh-CN"/>
        </w:rPr>
      </w:pPr>
      <w:r>
        <w:rPr>
          <w:rFonts w:hint="eastAsia" w:eastAsia="仿宋_GB2312"/>
          <w:color w:val="auto"/>
          <w:sz w:val="32"/>
          <w:szCs w:val="32"/>
          <w:lang w:val="en-US" w:eastAsia="zh-CN"/>
        </w:rPr>
        <w:t>5</w:t>
      </w:r>
      <w:r>
        <w:rPr>
          <w:rFonts w:hint="eastAsia" w:eastAsia="仿宋_GB2312"/>
          <w:color w:val="auto"/>
          <w:sz w:val="32"/>
          <w:szCs w:val="32"/>
          <w:lang w:eastAsia="zh-CN"/>
        </w:rPr>
        <w:t>.</w:t>
      </w:r>
      <w:r>
        <w:rPr>
          <w:rFonts w:hint="eastAsia" w:eastAsia="仿宋_GB2312"/>
          <w:color w:val="auto"/>
          <w:sz w:val="32"/>
          <w:szCs w:val="32"/>
          <w:lang w:val="en-US" w:eastAsia="zh-CN"/>
        </w:rPr>
        <w:t>菠菜</w:t>
      </w:r>
      <w:r>
        <w:rPr>
          <w:rFonts w:hint="eastAsia" w:eastAsia="仿宋_GB2312"/>
          <w:color w:val="auto"/>
          <w:sz w:val="32"/>
          <w:szCs w:val="32"/>
          <w:lang w:eastAsia="zh-CN"/>
        </w:rPr>
        <w:t>检验项目：阿维菌素、毒死蜱、氟虫腈、氧乐果、克百威、氯氰菊酯和高效氯氰菊酯、甲拌磷、甲基异柳磷。</w:t>
      </w:r>
    </w:p>
    <w:p>
      <w:pPr>
        <w:spacing w:line="540" w:lineRule="exact"/>
        <w:ind w:firstLine="640" w:firstLineChars="200"/>
        <w:outlineLvl w:val="9"/>
        <w:rPr>
          <w:rFonts w:hint="eastAsia" w:eastAsia="仿宋_GB2312"/>
          <w:color w:val="auto"/>
          <w:sz w:val="32"/>
          <w:szCs w:val="32"/>
          <w:lang w:eastAsia="zh-CN"/>
        </w:rPr>
      </w:pPr>
      <w:r>
        <w:rPr>
          <w:rFonts w:hint="eastAsia" w:eastAsia="仿宋_GB2312"/>
          <w:color w:val="auto"/>
          <w:sz w:val="32"/>
          <w:szCs w:val="32"/>
          <w:lang w:val="en-US" w:eastAsia="zh-CN"/>
        </w:rPr>
        <w:t>6.芹菜</w:t>
      </w:r>
      <w:r>
        <w:rPr>
          <w:rFonts w:hint="eastAsia" w:eastAsia="仿宋_GB2312"/>
          <w:color w:val="auto"/>
          <w:sz w:val="32"/>
          <w:szCs w:val="32"/>
          <w:lang w:eastAsia="zh-CN"/>
        </w:rPr>
        <w:t>检验项目：毒死蜱、克百威、甲拌磷、氧乐果、氟虫腈、氯氟氰菊酯和高效氯氟氰菊酯、阿维菌素、辛硫磷、氯氰菊酯和高效氯氰菊酯、敌敌畏、甲基异柳磷、甲胺磷、二甲戊灵、对硫磷、灭多威、马拉硫磷、水胺硫磷。</w:t>
      </w:r>
    </w:p>
    <w:p>
      <w:pPr>
        <w:spacing w:line="540" w:lineRule="exact"/>
        <w:ind w:firstLine="640" w:firstLineChars="200"/>
        <w:outlineLvl w:val="9"/>
        <w:rPr>
          <w:rFonts w:hint="eastAsia" w:eastAsia="仿宋_GB2312"/>
          <w:color w:val="auto"/>
          <w:sz w:val="32"/>
          <w:szCs w:val="32"/>
          <w:lang w:eastAsia="zh-CN"/>
        </w:rPr>
      </w:pPr>
      <w:r>
        <w:rPr>
          <w:rFonts w:hint="eastAsia" w:eastAsia="仿宋_GB2312"/>
          <w:color w:val="auto"/>
          <w:sz w:val="32"/>
          <w:szCs w:val="32"/>
          <w:lang w:val="en-US" w:eastAsia="zh-CN"/>
        </w:rPr>
        <w:t>7</w:t>
      </w:r>
      <w:r>
        <w:rPr>
          <w:rFonts w:hint="eastAsia" w:eastAsia="仿宋_GB2312"/>
          <w:color w:val="auto"/>
          <w:sz w:val="32"/>
          <w:szCs w:val="32"/>
          <w:lang w:eastAsia="zh-CN"/>
        </w:rPr>
        <w:t>.</w:t>
      </w:r>
      <w:r>
        <w:rPr>
          <w:rFonts w:hint="eastAsia" w:eastAsia="仿宋_GB2312"/>
          <w:color w:val="auto"/>
          <w:sz w:val="32"/>
          <w:szCs w:val="32"/>
          <w:lang w:val="en-US" w:eastAsia="zh-CN"/>
        </w:rPr>
        <w:t>普通白菜</w:t>
      </w:r>
      <w:r>
        <w:rPr>
          <w:rFonts w:hint="eastAsia" w:eastAsia="仿宋_GB2312"/>
          <w:color w:val="auto"/>
          <w:sz w:val="32"/>
          <w:szCs w:val="32"/>
          <w:lang w:eastAsia="zh-CN"/>
        </w:rPr>
        <w:t>检验项目：毒死蜱、氟虫腈、啶虫脒、氧乐果、阿维菌素、克百威、甲胺磷、甲基异柳磷、甲拌磷、氯氰菊酯和高效氯氰菊酯、涕灭威、水胺硫磷、甲氨基阿维菌素苯甲酸盐、久效磷。</w:t>
      </w:r>
    </w:p>
    <w:p>
      <w:pPr>
        <w:spacing w:line="540" w:lineRule="exact"/>
        <w:ind w:firstLine="640" w:firstLineChars="200"/>
        <w:outlineLvl w:val="9"/>
        <w:rPr>
          <w:rFonts w:hint="eastAsia" w:eastAsia="仿宋_GB2312"/>
          <w:color w:val="auto"/>
          <w:sz w:val="32"/>
          <w:szCs w:val="32"/>
          <w:lang w:eastAsia="zh-CN"/>
        </w:rPr>
      </w:pPr>
      <w:r>
        <w:rPr>
          <w:rFonts w:hint="eastAsia" w:eastAsia="仿宋_GB2312"/>
          <w:color w:val="auto"/>
          <w:sz w:val="32"/>
          <w:szCs w:val="32"/>
          <w:lang w:val="en-US" w:eastAsia="zh-CN"/>
        </w:rPr>
        <w:t>8.油麦菜</w:t>
      </w:r>
      <w:r>
        <w:rPr>
          <w:rFonts w:hint="eastAsia" w:eastAsia="仿宋_GB2312"/>
          <w:color w:val="auto"/>
          <w:sz w:val="32"/>
          <w:szCs w:val="32"/>
          <w:lang w:eastAsia="zh-CN"/>
        </w:rPr>
        <w:t>检验项目：氟虫腈、氧乐果、克百威、灭多威、甲胺磷、乙酰甲胺磷、甲拌磷、甲基异柳磷、杀扑磷、氯氟氰菊酯和高效氯氟氰菊酯、氯唑磷。</w:t>
      </w:r>
    </w:p>
    <w:p>
      <w:pPr>
        <w:spacing w:line="540" w:lineRule="exact"/>
        <w:ind w:firstLine="640" w:firstLineChars="200"/>
        <w:outlineLvl w:val="9"/>
        <w:rPr>
          <w:rFonts w:hint="eastAsia" w:eastAsia="仿宋_GB2312"/>
          <w:color w:val="auto"/>
          <w:sz w:val="32"/>
          <w:szCs w:val="32"/>
          <w:lang w:eastAsia="zh-CN"/>
        </w:rPr>
      </w:pPr>
      <w:r>
        <w:rPr>
          <w:rFonts w:hint="eastAsia" w:eastAsia="仿宋_GB2312"/>
          <w:color w:val="auto"/>
          <w:sz w:val="32"/>
          <w:szCs w:val="32"/>
          <w:lang w:val="en-US" w:eastAsia="zh-CN"/>
        </w:rPr>
        <w:t>9</w:t>
      </w:r>
      <w:r>
        <w:rPr>
          <w:rFonts w:hint="eastAsia" w:eastAsia="仿宋_GB2312"/>
          <w:color w:val="auto"/>
          <w:sz w:val="32"/>
          <w:szCs w:val="32"/>
          <w:lang w:eastAsia="zh-CN"/>
        </w:rPr>
        <w:t>.</w:t>
      </w:r>
      <w:r>
        <w:rPr>
          <w:rFonts w:hint="eastAsia" w:eastAsia="仿宋_GB2312"/>
          <w:color w:val="auto"/>
          <w:sz w:val="32"/>
          <w:szCs w:val="32"/>
          <w:lang w:val="en-US" w:eastAsia="zh-CN"/>
        </w:rPr>
        <w:t>大白菜</w:t>
      </w:r>
      <w:r>
        <w:rPr>
          <w:rFonts w:hint="eastAsia" w:eastAsia="仿宋_GB2312"/>
          <w:color w:val="auto"/>
          <w:sz w:val="32"/>
          <w:szCs w:val="32"/>
          <w:lang w:eastAsia="zh-CN"/>
        </w:rPr>
        <w:t>检验项目：毒死蜱、氧乐果、啶虫脒、甲胺磷、氟虫腈、阿维菌素、涕灭威、久效磷、克百威、水胺硫磷、硫线磷、甲基异柳磷、甲拌磷、唑虫酰胺。</w:t>
      </w:r>
    </w:p>
    <w:p>
      <w:pPr>
        <w:spacing w:line="540" w:lineRule="exact"/>
        <w:ind w:firstLine="640" w:firstLineChars="200"/>
        <w:outlineLvl w:val="9"/>
        <w:rPr>
          <w:rFonts w:hint="eastAsia" w:eastAsia="仿宋_GB2312"/>
          <w:color w:val="auto"/>
          <w:sz w:val="32"/>
          <w:szCs w:val="32"/>
          <w:lang w:eastAsia="zh-CN"/>
        </w:rPr>
      </w:pPr>
      <w:r>
        <w:rPr>
          <w:rFonts w:hint="eastAsia" w:eastAsia="仿宋_GB2312"/>
          <w:color w:val="auto"/>
          <w:sz w:val="32"/>
          <w:szCs w:val="32"/>
          <w:lang w:val="en-US" w:eastAsia="zh-CN"/>
        </w:rPr>
        <w:t>10</w:t>
      </w:r>
      <w:r>
        <w:rPr>
          <w:rFonts w:hint="eastAsia" w:eastAsia="仿宋_GB2312"/>
          <w:color w:val="auto"/>
          <w:sz w:val="32"/>
          <w:szCs w:val="32"/>
          <w:lang w:eastAsia="zh-CN"/>
        </w:rPr>
        <w:t>.</w:t>
      </w:r>
      <w:r>
        <w:rPr>
          <w:rFonts w:hint="eastAsia" w:eastAsia="仿宋_GB2312"/>
          <w:color w:val="auto"/>
          <w:sz w:val="32"/>
          <w:szCs w:val="32"/>
          <w:lang w:val="en-US" w:eastAsia="zh-CN"/>
        </w:rPr>
        <w:t>茄子</w:t>
      </w:r>
      <w:r>
        <w:rPr>
          <w:rFonts w:hint="eastAsia" w:eastAsia="仿宋_GB2312"/>
          <w:color w:val="auto"/>
          <w:sz w:val="32"/>
          <w:szCs w:val="32"/>
          <w:lang w:eastAsia="zh-CN"/>
        </w:rPr>
        <w:t>检验项目：镉（以Cd计）、氧乐果、克百威、杀扑磷、甲胺磷、水胺硫磷、氟虫腈、氯唑磷、甲拌磷、甲氰菊酯、霜霉威和霜霉威盐酸盐。</w:t>
      </w:r>
    </w:p>
    <w:p>
      <w:pPr>
        <w:spacing w:line="540" w:lineRule="exact"/>
        <w:ind w:firstLine="640" w:firstLineChars="200"/>
        <w:outlineLvl w:val="9"/>
        <w:rPr>
          <w:rFonts w:hint="eastAsia" w:eastAsia="仿宋_GB2312"/>
          <w:color w:val="auto"/>
          <w:sz w:val="32"/>
          <w:szCs w:val="32"/>
          <w:highlight w:val="green"/>
          <w:lang w:eastAsia="zh-CN"/>
        </w:rPr>
      </w:pPr>
      <w:r>
        <w:rPr>
          <w:rFonts w:hint="eastAsia" w:eastAsia="仿宋_GB2312"/>
          <w:color w:val="auto"/>
          <w:sz w:val="32"/>
          <w:szCs w:val="32"/>
          <w:highlight w:val="none"/>
          <w:lang w:val="en-US" w:eastAsia="zh-CN"/>
        </w:rPr>
        <w:t>11</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辣椒</w:t>
      </w:r>
      <w:r>
        <w:rPr>
          <w:rFonts w:hint="eastAsia" w:eastAsia="仿宋_GB2312"/>
          <w:color w:val="auto"/>
          <w:sz w:val="32"/>
          <w:szCs w:val="32"/>
          <w:highlight w:val="none"/>
          <w:lang w:eastAsia="zh-CN"/>
        </w:rPr>
        <w:t>检验项目：镉（以Cd计）、克百威、氧乐果、甲胺磷、氟虫腈、杀扑磷、水胺硫磷、丙溴磷、氯氟氰菊酯和高效氯氟氰菊酯、氯氰菊酯和高效氯氰菊酯、甲拌磷、多菌灵、灭多威、氯唑磷、咪鲜胺和咪鲜胺锰盐。</w:t>
      </w:r>
    </w:p>
    <w:p>
      <w:pPr>
        <w:spacing w:line="540" w:lineRule="exact"/>
        <w:ind w:firstLine="640" w:firstLineChars="200"/>
        <w:outlineLvl w:val="9"/>
        <w:rPr>
          <w:rFonts w:hint="eastAsia" w:eastAsia="仿宋_GB2312"/>
          <w:color w:val="auto"/>
          <w:sz w:val="32"/>
          <w:szCs w:val="32"/>
          <w:lang w:eastAsia="zh-CN"/>
        </w:rPr>
      </w:pPr>
      <w:r>
        <w:rPr>
          <w:rFonts w:hint="eastAsia" w:eastAsia="仿宋_GB2312"/>
          <w:color w:val="auto"/>
          <w:sz w:val="32"/>
          <w:szCs w:val="32"/>
          <w:lang w:val="en-US" w:eastAsia="zh-CN"/>
        </w:rPr>
        <w:t>12</w:t>
      </w:r>
      <w:r>
        <w:rPr>
          <w:rFonts w:hint="eastAsia" w:eastAsia="仿宋_GB2312"/>
          <w:color w:val="auto"/>
          <w:sz w:val="32"/>
          <w:szCs w:val="32"/>
          <w:lang w:eastAsia="zh-CN"/>
        </w:rPr>
        <w:t>.</w:t>
      </w:r>
      <w:r>
        <w:rPr>
          <w:rFonts w:hint="eastAsia" w:eastAsia="仿宋_GB2312"/>
          <w:color w:val="auto"/>
          <w:sz w:val="32"/>
          <w:szCs w:val="32"/>
          <w:lang w:val="en-US" w:eastAsia="zh-CN"/>
        </w:rPr>
        <w:t>番茄</w:t>
      </w:r>
      <w:r>
        <w:rPr>
          <w:rFonts w:hint="eastAsia" w:eastAsia="仿宋_GB2312"/>
          <w:color w:val="auto"/>
          <w:sz w:val="32"/>
          <w:szCs w:val="32"/>
          <w:lang w:eastAsia="zh-CN"/>
        </w:rPr>
        <w:t>检验项目：氧乐果、克百威、氯氟氰菊酯和高效氯氟氰菊酯、毒死蜱、敌敌畏、溴氰菊酯、甲氨基阿维菌素苯甲酸盐、氯氰菊酯和高效氯氰菊酯、苯醚甲环唑、灭线磷。</w:t>
      </w:r>
    </w:p>
    <w:p>
      <w:pPr>
        <w:spacing w:line="540" w:lineRule="exact"/>
        <w:ind w:firstLine="640" w:firstLineChars="200"/>
        <w:outlineLvl w:val="9"/>
        <w:rPr>
          <w:rFonts w:hint="eastAsia" w:eastAsia="仿宋_GB2312"/>
          <w:color w:val="auto"/>
          <w:sz w:val="32"/>
          <w:szCs w:val="32"/>
          <w:lang w:eastAsia="zh-CN"/>
        </w:rPr>
      </w:pPr>
      <w:r>
        <w:rPr>
          <w:rFonts w:hint="eastAsia" w:eastAsia="仿宋_GB2312"/>
          <w:color w:val="auto"/>
          <w:sz w:val="32"/>
          <w:szCs w:val="32"/>
          <w:lang w:val="en-US" w:eastAsia="zh-CN"/>
        </w:rPr>
        <w:t>13</w:t>
      </w:r>
      <w:r>
        <w:rPr>
          <w:rFonts w:hint="eastAsia" w:eastAsia="仿宋_GB2312"/>
          <w:color w:val="auto"/>
          <w:sz w:val="32"/>
          <w:szCs w:val="32"/>
          <w:lang w:eastAsia="zh-CN"/>
        </w:rPr>
        <w:t>.</w:t>
      </w:r>
      <w:r>
        <w:rPr>
          <w:rFonts w:hint="eastAsia" w:eastAsia="仿宋_GB2312"/>
          <w:color w:val="auto"/>
          <w:sz w:val="32"/>
          <w:szCs w:val="32"/>
          <w:lang w:val="en-US" w:eastAsia="zh-CN"/>
        </w:rPr>
        <w:t>甜椒</w:t>
      </w:r>
      <w:r>
        <w:rPr>
          <w:rFonts w:hint="eastAsia" w:eastAsia="仿宋_GB2312"/>
          <w:color w:val="auto"/>
          <w:sz w:val="32"/>
          <w:szCs w:val="32"/>
          <w:lang w:eastAsia="zh-CN"/>
        </w:rPr>
        <w:t>检验项目：克百威、氧乐果、甲胺磷、氟虫腈、水胺硫磷、氯氟氰菊酯和高效氯氟氰菊酯、敌敌畏、氯唑磷、甲基异柳磷、甲基对硫磷、甲拌磷。</w:t>
      </w:r>
    </w:p>
    <w:p>
      <w:pPr>
        <w:spacing w:line="540" w:lineRule="exact"/>
        <w:ind w:firstLine="640" w:firstLineChars="200"/>
        <w:outlineLvl w:val="9"/>
        <w:rPr>
          <w:rFonts w:hint="eastAsia" w:eastAsia="仿宋_GB2312"/>
          <w:color w:val="auto"/>
          <w:sz w:val="32"/>
          <w:szCs w:val="32"/>
          <w:lang w:eastAsia="zh-CN"/>
        </w:rPr>
      </w:pPr>
      <w:r>
        <w:rPr>
          <w:rFonts w:hint="eastAsia" w:eastAsia="仿宋_GB2312"/>
          <w:color w:val="auto"/>
          <w:sz w:val="32"/>
          <w:szCs w:val="32"/>
          <w:lang w:val="en-US" w:eastAsia="zh-CN"/>
        </w:rPr>
        <w:t>14</w:t>
      </w:r>
      <w:r>
        <w:rPr>
          <w:rFonts w:hint="eastAsia" w:eastAsia="仿宋_GB2312"/>
          <w:color w:val="auto"/>
          <w:sz w:val="32"/>
          <w:szCs w:val="32"/>
          <w:lang w:eastAsia="zh-CN"/>
        </w:rPr>
        <w:t>.</w:t>
      </w:r>
      <w:r>
        <w:rPr>
          <w:rFonts w:hint="eastAsia" w:eastAsia="仿宋_GB2312"/>
          <w:color w:val="auto"/>
          <w:sz w:val="32"/>
          <w:szCs w:val="32"/>
          <w:lang w:val="en-US" w:eastAsia="zh-CN"/>
        </w:rPr>
        <w:t>黄瓜</w:t>
      </w:r>
      <w:r>
        <w:rPr>
          <w:rFonts w:hint="eastAsia" w:eastAsia="仿宋_GB2312"/>
          <w:color w:val="auto"/>
          <w:sz w:val="32"/>
          <w:szCs w:val="32"/>
          <w:lang w:eastAsia="zh-CN"/>
        </w:rPr>
        <w:t>检验项目：克百威、氧乐果、多菌灵、毒死蜱、腐霉利、哒螨灵、敌敌畏、甲氨基阿维菌素苯甲酸盐、氟虫腈、氯氟氰菊酯和高效氯氟氰菊酯、异丙威、三唑酮、甲霜灵和精甲霜灵、噻虫嗪、乙螨唑。</w:t>
      </w:r>
    </w:p>
    <w:p>
      <w:pPr>
        <w:spacing w:line="540" w:lineRule="exact"/>
        <w:ind w:firstLine="640" w:firstLineChars="200"/>
        <w:outlineLvl w:val="9"/>
        <w:rPr>
          <w:rFonts w:hint="eastAsia" w:eastAsia="仿宋_GB2312"/>
          <w:color w:val="auto"/>
          <w:sz w:val="32"/>
          <w:szCs w:val="32"/>
          <w:lang w:eastAsia="zh-CN"/>
        </w:rPr>
      </w:pPr>
      <w:r>
        <w:rPr>
          <w:rFonts w:hint="eastAsia" w:eastAsia="仿宋_GB2312"/>
          <w:color w:val="auto"/>
          <w:sz w:val="32"/>
          <w:szCs w:val="32"/>
          <w:lang w:val="en-US" w:eastAsia="zh-CN"/>
        </w:rPr>
        <w:t>15</w:t>
      </w:r>
      <w:r>
        <w:rPr>
          <w:rFonts w:hint="eastAsia" w:eastAsia="仿宋_GB2312"/>
          <w:color w:val="auto"/>
          <w:sz w:val="32"/>
          <w:szCs w:val="32"/>
          <w:lang w:eastAsia="zh-CN"/>
        </w:rPr>
        <w:t>.</w:t>
      </w:r>
      <w:r>
        <w:rPr>
          <w:rFonts w:hint="eastAsia" w:eastAsia="仿宋_GB2312"/>
          <w:color w:val="auto"/>
          <w:sz w:val="32"/>
          <w:szCs w:val="32"/>
          <w:lang w:val="en-US" w:eastAsia="zh-CN"/>
        </w:rPr>
        <w:t>豇豆</w:t>
      </w:r>
      <w:r>
        <w:rPr>
          <w:rFonts w:hint="eastAsia" w:eastAsia="仿宋_GB2312"/>
          <w:color w:val="auto"/>
          <w:sz w:val="32"/>
          <w:szCs w:val="32"/>
          <w:lang w:eastAsia="zh-CN"/>
        </w:rPr>
        <w:t>检验项目：克百威、氧乐果、水胺硫磷、灭蝇胺、氟虫腈、阿维菌素、甲基异柳磷、氯氰菊酯和高效氯氰菊酯、氯氟氰菊酯和高效氯氟氰菊酯、甲胺磷、氯唑磷、倍硫磷、灭多威、甲拌磷。</w:t>
      </w:r>
    </w:p>
    <w:p>
      <w:pPr>
        <w:spacing w:line="540" w:lineRule="exact"/>
        <w:ind w:firstLine="640" w:firstLineChars="200"/>
        <w:outlineLvl w:val="9"/>
        <w:rPr>
          <w:rFonts w:hint="eastAsia" w:eastAsia="仿宋_GB2312"/>
          <w:color w:val="auto"/>
          <w:sz w:val="32"/>
          <w:szCs w:val="32"/>
          <w:lang w:eastAsia="zh-CN"/>
        </w:rPr>
      </w:pPr>
      <w:r>
        <w:rPr>
          <w:rFonts w:hint="eastAsia" w:eastAsia="仿宋_GB2312"/>
          <w:color w:val="auto"/>
          <w:sz w:val="32"/>
          <w:szCs w:val="32"/>
          <w:lang w:val="en-US" w:eastAsia="zh-CN"/>
        </w:rPr>
        <w:t>16</w:t>
      </w:r>
      <w:r>
        <w:rPr>
          <w:rFonts w:hint="eastAsia" w:eastAsia="仿宋_GB2312"/>
          <w:color w:val="auto"/>
          <w:sz w:val="32"/>
          <w:szCs w:val="32"/>
          <w:lang w:eastAsia="zh-CN"/>
        </w:rPr>
        <w:t>.</w:t>
      </w:r>
      <w:r>
        <w:rPr>
          <w:rFonts w:hint="eastAsia" w:eastAsia="仿宋_GB2312"/>
          <w:color w:val="auto"/>
          <w:sz w:val="32"/>
          <w:szCs w:val="32"/>
          <w:lang w:val="en-US" w:eastAsia="zh-CN"/>
        </w:rPr>
        <w:t>山药</w:t>
      </w:r>
      <w:r>
        <w:rPr>
          <w:rFonts w:hint="eastAsia" w:eastAsia="仿宋_GB2312"/>
          <w:color w:val="auto"/>
          <w:sz w:val="32"/>
          <w:szCs w:val="32"/>
          <w:lang w:eastAsia="zh-CN"/>
        </w:rPr>
        <w:t>检验项目：铅（以Pb计）、氧乐果、氯氟氰菊酯和高效氯氟氰菊酯、辛硫磷、甲拌磷、克百威、涕灭威。</w:t>
      </w:r>
    </w:p>
    <w:p>
      <w:pPr>
        <w:spacing w:line="540" w:lineRule="exact"/>
        <w:ind w:firstLine="640" w:firstLineChars="200"/>
        <w:outlineLvl w:val="9"/>
        <w:rPr>
          <w:rFonts w:hint="eastAsia" w:eastAsia="仿宋_GB2312"/>
          <w:color w:val="auto"/>
          <w:sz w:val="32"/>
          <w:szCs w:val="32"/>
          <w:lang w:eastAsia="zh-CN"/>
        </w:rPr>
      </w:pPr>
      <w:r>
        <w:rPr>
          <w:rFonts w:hint="eastAsia" w:eastAsia="仿宋_GB2312"/>
          <w:color w:val="auto"/>
          <w:sz w:val="32"/>
          <w:szCs w:val="32"/>
          <w:lang w:val="en-US" w:eastAsia="zh-CN"/>
        </w:rPr>
        <w:t>17</w:t>
      </w:r>
      <w:r>
        <w:rPr>
          <w:rFonts w:hint="eastAsia" w:eastAsia="仿宋_GB2312"/>
          <w:color w:val="auto"/>
          <w:sz w:val="32"/>
          <w:szCs w:val="32"/>
          <w:lang w:eastAsia="zh-CN"/>
        </w:rPr>
        <w:t>.</w:t>
      </w:r>
      <w:r>
        <w:rPr>
          <w:rFonts w:hint="eastAsia" w:eastAsia="仿宋_GB2312"/>
          <w:color w:val="auto"/>
          <w:sz w:val="32"/>
          <w:szCs w:val="32"/>
          <w:lang w:val="en-US" w:eastAsia="zh-CN"/>
        </w:rPr>
        <w:t>姜</w:t>
      </w:r>
      <w:r>
        <w:rPr>
          <w:rFonts w:hint="eastAsia" w:eastAsia="仿宋_GB2312"/>
          <w:color w:val="auto"/>
          <w:sz w:val="32"/>
          <w:szCs w:val="32"/>
          <w:lang w:eastAsia="zh-CN"/>
        </w:rPr>
        <w:t>检验项目：铅（以Pb计）、镉（以Cd计）、噻虫嗪、吡虫啉、甲拌磷、甲胺磷、氟虫腈、氧乐果、克百威、氯氟氰菊酯和高效氯氟氰菊酯、氯氰菊酯和高效氯氰菊酯。</w:t>
      </w:r>
    </w:p>
    <w:p>
      <w:pPr>
        <w:spacing w:line="540" w:lineRule="exact"/>
        <w:ind w:firstLine="640" w:firstLineChars="200"/>
        <w:outlineLvl w:val="9"/>
        <w:rPr>
          <w:rFonts w:hint="eastAsia" w:eastAsia="仿宋_GB2312"/>
          <w:color w:val="auto"/>
          <w:sz w:val="32"/>
          <w:szCs w:val="32"/>
          <w:lang w:eastAsia="zh-CN"/>
        </w:rPr>
      </w:pPr>
      <w:bookmarkStart w:id="0" w:name="_GoBack"/>
      <w:bookmarkEnd w:id="0"/>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4"/>
          <w:jc w:val="center"/>
        </w:pPr>
        <w:r>
          <w:fldChar w:fldCharType="begin"/>
        </w:r>
        <w:r>
          <w:instrText xml:space="preserve">PAGE   \* MERGEFORMAT</w:instrText>
        </w:r>
        <w:r>
          <w:fldChar w:fldCharType="separate"/>
        </w:r>
        <w:r>
          <w:rPr>
            <w:lang w:val="zh-CN"/>
          </w:rPr>
          <w:t>12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3CBA42"/>
    <w:multiLevelType w:val="singleLevel"/>
    <w:tmpl w:val="113CBA42"/>
    <w:lvl w:ilvl="0" w:tentative="0">
      <w:start w:val="1"/>
      <w:numFmt w:val="chineseCounting"/>
      <w:suff w:val="nothing"/>
      <w:lvlText w:val="%1、"/>
      <w:lvlJc w:val="left"/>
      <w:pPr>
        <w:ind w:left="-10"/>
      </w:pPr>
      <w:rPr>
        <w:rFonts w:hint="eastAsia"/>
      </w:rPr>
    </w:lvl>
  </w:abstractNum>
  <w:abstractNum w:abstractNumId="1">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9A6C51"/>
    <w:rsid w:val="02FC52CE"/>
    <w:rsid w:val="03501943"/>
    <w:rsid w:val="040F7AF9"/>
    <w:rsid w:val="04112369"/>
    <w:rsid w:val="042E4BD2"/>
    <w:rsid w:val="04634448"/>
    <w:rsid w:val="04F423B2"/>
    <w:rsid w:val="05131106"/>
    <w:rsid w:val="0527065D"/>
    <w:rsid w:val="052A6B1E"/>
    <w:rsid w:val="05534E65"/>
    <w:rsid w:val="05DE3E1B"/>
    <w:rsid w:val="05DE7A9B"/>
    <w:rsid w:val="06111A96"/>
    <w:rsid w:val="06124BE8"/>
    <w:rsid w:val="06773BB4"/>
    <w:rsid w:val="06FE3D93"/>
    <w:rsid w:val="07400984"/>
    <w:rsid w:val="074936EA"/>
    <w:rsid w:val="085253BF"/>
    <w:rsid w:val="087B66DB"/>
    <w:rsid w:val="08A73224"/>
    <w:rsid w:val="09433783"/>
    <w:rsid w:val="095266E7"/>
    <w:rsid w:val="09891CD4"/>
    <w:rsid w:val="098A07BA"/>
    <w:rsid w:val="09F2125D"/>
    <w:rsid w:val="0ADA180E"/>
    <w:rsid w:val="0ADF08FD"/>
    <w:rsid w:val="0B1A5FA2"/>
    <w:rsid w:val="0B2C3925"/>
    <w:rsid w:val="0B663C97"/>
    <w:rsid w:val="0B87389B"/>
    <w:rsid w:val="0BB44CE7"/>
    <w:rsid w:val="0BBE074D"/>
    <w:rsid w:val="0BEA5EBF"/>
    <w:rsid w:val="0C0338F7"/>
    <w:rsid w:val="0C285D84"/>
    <w:rsid w:val="0C3261F0"/>
    <w:rsid w:val="0D355934"/>
    <w:rsid w:val="0D431AD9"/>
    <w:rsid w:val="0E2C4389"/>
    <w:rsid w:val="0E2E1D93"/>
    <w:rsid w:val="0EB11CD4"/>
    <w:rsid w:val="0ED33774"/>
    <w:rsid w:val="0F051777"/>
    <w:rsid w:val="0FC51AAE"/>
    <w:rsid w:val="10B84118"/>
    <w:rsid w:val="11623CBB"/>
    <w:rsid w:val="1163681B"/>
    <w:rsid w:val="12390AE3"/>
    <w:rsid w:val="125B2583"/>
    <w:rsid w:val="125B3435"/>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0E2234"/>
    <w:rsid w:val="16834126"/>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1F496012"/>
    <w:rsid w:val="1FBE7E2B"/>
    <w:rsid w:val="205B4F8B"/>
    <w:rsid w:val="209A2FD7"/>
    <w:rsid w:val="212B5BC7"/>
    <w:rsid w:val="21A408E6"/>
    <w:rsid w:val="21B23697"/>
    <w:rsid w:val="21DD50CB"/>
    <w:rsid w:val="22B66D59"/>
    <w:rsid w:val="22BB29C5"/>
    <w:rsid w:val="233F4471"/>
    <w:rsid w:val="23E8680C"/>
    <w:rsid w:val="24BF414E"/>
    <w:rsid w:val="252A7E76"/>
    <w:rsid w:val="2562118B"/>
    <w:rsid w:val="25BC6B3F"/>
    <w:rsid w:val="26CF26DA"/>
    <w:rsid w:val="27DA5A54"/>
    <w:rsid w:val="28504D0C"/>
    <w:rsid w:val="28B87961"/>
    <w:rsid w:val="28BE1DFC"/>
    <w:rsid w:val="29A0450F"/>
    <w:rsid w:val="2ADE092F"/>
    <w:rsid w:val="2BB71F4E"/>
    <w:rsid w:val="2BBB2060"/>
    <w:rsid w:val="2C7F57B9"/>
    <w:rsid w:val="2CD6372D"/>
    <w:rsid w:val="2E200317"/>
    <w:rsid w:val="2E333DFA"/>
    <w:rsid w:val="2E3468F0"/>
    <w:rsid w:val="2E794648"/>
    <w:rsid w:val="2EB07D95"/>
    <w:rsid w:val="2ED9181D"/>
    <w:rsid w:val="2F237357"/>
    <w:rsid w:val="2F5D6971"/>
    <w:rsid w:val="2FFD1E23"/>
    <w:rsid w:val="30151EF4"/>
    <w:rsid w:val="302C33DF"/>
    <w:rsid w:val="30FA77D3"/>
    <w:rsid w:val="3123569D"/>
    <w:rsid w:val="314D32AA"/>
    <w:rsid w:val="31BE2B35"/>
    <w:rsid w:val="31D55E82"/>
    <w:rsid w:val="31E761D8"/>
    <w:rsid w:val="32A819FE"/>
    <w:rsid w:val="34B07EDF"/>
    <w:rsid w:val="351E4BE6"/>
    <w:rsid w:val="36036235"/>
    <w:rsid w:val="36ED75EE"/>
    <w:rsid w:val="37BE014E"/>
    <w:rsid w:val="37FC1525"/>
    <w:rsid w:val="38426296"/>
    <w:rsid w:val="38E53ED3"/>
    <w:rsid w:val="3A746258"/>
    <w:rsid w:val="3AB3353C"/>
    <w:rsid w:val="3AE0447F"/>
    <w:rsid w:val="3BD357D8"/>
    <w:rsid w:val="3BF242B7"/>
    <w:rsid w:val="3BFA6B6E"/>
    <w:rsid w:val="3C9A5A74"/>
    <w:rsid w:val="3CF5295D"/>
    <w:rsid w:val="3D2F11EF"/>
    <w:rsid w:val="3D606DAB"/>
    <w:rsid w:val="3E6B64D6"/>
    <w:rsid w:val="3E7546FD"/>
    <w:rsid w:val="3EA15580"/>
    <w:rsid w:val="3F397ED7"/>
    <w:rsid w:val="3F593CDE"/>
    <w:rsid w:val="40083C03"/>
    <w:rsid w:val="40E34E53"/>
    <w:rsid w:val="4146507D"/>
    <w:rsid w:val="41503ED0"/>
    <w:rsid w:val="41C15A60"/>
    <w:rsid w:val="41F132A0"/>
    <w:rsid w:val="41FE49C1"/>
    <w:rsid w:val="429151E3"/>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761B42"/>
    <w:rsid w:val="469A60E3"/>
    <w:rsid w:val="46C63A85"/>
    <w:rsid w:val="47212EB4"/>
    <w:rsid w:val="47A8756D"/>
    <w:rsid w:val="47B82775"/>
    <w:rsid w:val="48603162"/>
    <w:rsid w:val="48AE035E"/>
    <w:rsid w:val="49D07143"/>
    <w:rsid w:val="4A263172"/>
    <w:rsid w:val="4A291D28"/>
    <w:rsid w:val="4A2F7EDE"/>
    <w:rsid w:val="4A422A4B"/>
    <w:rsid w:val="4A6764DD"/>
    <w:rsid w:val="4B12496F"/>
    <w:rsid w:val="4B2361DC"/>
    <w:rsid w:val="4B6B7154"/>
    <w:rsid w:val="4BB35BE8"/>
    <w:rsid w:val="4BB97E91"/>
    <w:rsid w:val="4C162F6B"/>
    <w:rsid w:val="4C1A3FEB"/>
    <w:rsid w:val="4C4D3164"/>
    <w:rsid w:val="4DD907DA"/>
    <w:rsid w:val="4E7060C5"/>
    <w:rsid w:val="4EE12E8A"/>
    <w:rsid w:val="4F162F4F"/>
    <w:rsid w:val="4FD41D88"/>
    <w:rsid w:val="4FD433D3"/>
    <w:rsid w:val="515B7F9B"/>
    <w:rsid w:val="51B84452"/>
    <w:rsid w:val="53410849"/>
    <w:rsid w:val="539A13BE"/>
    <w:rsid w:val="54CF69F2"/>
    <w:rsid w:val="552B21BD"/>
    <w:rsid w:val="554700D9"/>
    <w:rsid w:val="57455FB6"/>
    <w:rsid w:val="57A65222"/>
    <w:rsid w:val="585B441D"/>
    <w:rsid w:val="58B23DA1"/>
    <w:rsid w:val="58EB093B"/>
    <w:rsid w:val="58F110D3"/>
    <w:rsid w:val="59375128"/>
    <w:rsid w:val="595A1281"/>
    <w:rsid w:val="59D32369"/>
    <w:rsid w:val="59F52655"/>
    <w:rsid w:val="5B227991"/>
    <w:rsid w:val="5CC7610D"/>
    <w:rsid w:val="5D09225F"/>
    <w:rsid w:val="5D285D3B"/>
    <w:rsid w:val="5D4911F1"/>
    <w:rsid w:val="5DCA74B5"/>
    <w:rsid w:val="5DDF5628"/>
    <w:rsid w:val="5E1806F3"/>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4083995"/>
    <w:rsid w:val="645A2EA0"/>
    <w:rsid w:val="651D6BF7"/>
    <w:rsid w:val="65243D37"/>
    <w:rsid w:val="661F0284"/>
    <w:rsid w:val="66847DB8"/>
    <w:rsid w:val="66B447AF"/>
    <w:rsid w:val="66BD2619"/>
    <w:rsid w:val="66C6387D"/>
    <w:rsid w:val="67336CBD"/>
    <w:rsid w:val="67D069E4"/>
    <w:rsid w:val="69EA11CE"/>
    <w:rsid w:val="6A0A6F49"/>
    <w:rsid w:val="6A986B82"/>
    <w:rsid w:val="6B0D2401"/>
    <w:rsid w:val="6B375ADC"/>
    <w:rsid w:val="6B6270ED"/>
    <w:rsid w:val="6C745B15"/>
    <w:rsid w:val="6D5377AE"/>
    <w:rsid w:val="6DC42855"/>
    <w:rsid w:val="6F4C2246"/>
    <w:rsid w:val="6F4F5A9E"/>
    <w:rsid w:val="6FB90B8B"/>
    <w:rsid w:val="6FF32183"/>
    <w:rsid w:val="708377AA"/>
    <w:rsid w:val="708910B5"/>
    <w:rsid w:val="71350DE1"/>
    <w:rsid w:val="739E189D"/>
    <w:rsid w:val="73A03C30"/>
    <w:rsid w:val="73F22CB8"/>
    <w:rsid w:val="74000499"/>
    <w:rsid w:val="74063758"/>
    <w:rsid w:val="7441565E"/>
    <w:rsid w:val="763206BD"/>
    <w:rsid w:val="7635337F"/>
    <w:rsid w:val="763B3228"/>
    <w:rsid w:val="768F75FF"/>
    <w:rsid w:val="76AD261E"/>
    <w:rsid w:val="76D0062B"/>
    <w:rsid w:val="778C1010"/>
    <w:rsid w:val="784648CF"/>
    <w:rsid w:val="78540A8F"/>
    <w:rsid w:val="78CD6EE2"/>
    <w:rsid w:val="7AA402FA"/>
    <w:rsid w:val="7ACC77C6"/>
    <w:rsid w:val="7C3B62FF"/>
    <w:rsid w:val="7D3B25AB"/>
    <w:rsid w:val="7D773C48"/>
    <w:rsid w:val="7E072DB4"/>
    <w:rsid w:val="7E4D2BF8"/>
    <w:rsid w:val="7E625BAA"/>
    <w:rsid w:val="7EBA121B"/>
    <w:rsid w:val="7EFC3F37"/>
    <w:rsid w:val="7F074C58"/>
    <w:rsid w:val="7F480D89"/>
    <w:rsid w:val="7FB36F41"/>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34"/>
    <w:pPr>
      <w:ind w:firstLine="420" w:firstLineChars="200"/>
    </w:pPr>
    <w:rPr>
      <w:rFonts w:ascii="Calibri" w:hAnsi="Calibri"/>
      <w:szCs w:val="22"/>
    </w:rPr>
  </w:style>
  <w:style w:type="character" w:customStyle="1" w:styleId="12">
    <w:name w:val="标题 1 Char"/>
    <w:basedOn w:val="8"/>
    <w:link w:val="2"/>
    <w:qFormat/>
    <w:uiPriority w:val="9"/>
    <w:rPr>
      <w:rFonts w:ascii="宋体" w:hAnsi="宋体" w:eastAsia="宋体" w:cs="宋体"/>
      <w:b/>
      <w:bCs/>
      <w:kern w:val="36"/>
      <w:sz w:val="48"/>
      <w:szCs w:val="48"/>
    </w:rPr>
  </w:style>
  <w:style w:type="paragraph" w:customStyle="1" w:styleId="13">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2021-04-07T09:33:19Z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9AD250C5F67E42A78049A27A92C70753</vt:lpwstr>
  </property>
</Properties>
</file>